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</w:pPr>
      <w:bookmarkStart w:id="0" w:name="_Toc405188146"/>
      <w:r w:rsidRPr="002B40A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  <w:t>“ENFEKSİYON HASTALIKLARI VE KLİNİK MİKROBİYOLOJİ”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</w:pPr>
      <w:r w:rsidRPr="002B40A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en-US"/>
        </w:rPr>
        <w:t xml:space="preserve"> STAJ AMAÇ VE PROGRAM KAZANIMLARI</w:t>
      </w:r>
      <w:bookmarkEnd w:id="0"/>
    </w:p>
    <w:p w:rsidR="002B40A7" w:rsidRPr="002B40A7" w:rsidRDefault="002B40A7" w:rsidP="002B4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075" w:type="dxa"/>
        <w:tblInd w:w="5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899"/>
        <w:gridCol w:w="7176"/>
      </w:tblGrid>
      <w:tr w:rsidR="002B40A7" w:rsidRPr="002B40A7" w:rsidTr="002B40A7">
        <w:trPr>
          <w:trHeight w:val="426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4.ENF</w:t>
            </w:r>
          </w:p>
          <w:p w:rsidR="002B40A7" w:rsidRPr="002B40A7" w:rsidRDefault="002B40A7" w:rsidP="002B40A7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Enfeksiyon Hastalıkları ve Klinik Mikrobiyoloji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0A7" w:rsidRPr="002B40A7" w:rsidTr="002B40A7">
        <w:trPr>
          <w:trHeight w:val="293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12 gün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Onur Ural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Onur Ural, Doç. Dr. Şua Sümer, Doç. Dr. Nazlım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Aktuğ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Demir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Enfeksiyon hastalıklarına temel yaklaşım ve değerlendirme, hastalıkların bulaş yolları, korunma yöntemleri ve tedavi yaklaşımları, hastane kökenli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önemi ve korunma yolları,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kullanım ilkeleri, doğru ve uygun kullanım kuralları ile temel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tetkiklerinin değerlendirilmesi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 varlığında etkin kullanımı konularında bilgi, beceri ve yetkinlik kazanılmasıdır.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Çıktıları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 Hasta iletişimi ve etik konularında bilgi sahibi olur ve hastaya yaklaşımda izlenmesi gereken yolları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Basit sistiti tanır ve tedavi eder, komplike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üriner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enfeksiyonları tanır ve uygun şekilde sevk eder, tekrarlayan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üriner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sistem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.’</w:t>
            </w:r>
            <w:proofErr w:type="spellStart"/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larının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profilaksisini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Temel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labrotuvar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 (tam kan sayımı,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bioyokimya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tam idrar tetkiki, akut faz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reaktanları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yorumlar. Klinik tablo ile ilişkilendirerek temel mikrobiyolojik tetkiklerin planlar. Yardımcı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 yorumlayarak klinik tablo ile ilişkilendirir.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Enfeksiyon hastalıklarında temel mikrobiyolojik yaklaşımda yapılan tetkikleri ve yapılış şekillerini öğrenir (Dikey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entegrasyon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-Temel Mikrobiyoloji).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Brusellosisde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tanı  koyar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, tedavi ve takibini planlar. Tedavisinde kullanılan ilaçların etki mekanizmaları, dozlar ve yan etkilerini açıklar, korunma yollarına ilişkin danışmanlık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Viral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hepatitlerde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etkenlere özgü tedavide kullanılan ilaçları açıklar, korunma yollarına ilişkin birey veya aileyi bilgilendirir,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viral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hepatit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bulgularıyla başvuran olguda ayırıcı tanıyı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Ülkemizde sık görülen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paraziter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enfeksiyonların sınıflandırmasını hatırlar (Dikey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entegrasyon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-Temel Mikrobiyoloji).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Gastrointestinal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protozoonların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helmintlerin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 tanısını koyar,  birinci basamak düzeyinde tedavisini planlar, korunma yollarını bilir.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Sağlık bakımı ile ilişkili enfeksiyonlar tanımını ve sınıflandırmasını açıklar,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izolasyon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yöntemlerini bilir ve uygular.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Şarbonda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tedavisini planlar,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Sıtma semptomlarını bilir, kalın damla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periferik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yaymayı sıtma açısından değerlendirir,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sıtmadan  korunma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yollarını açıklar, sıtma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proflaksisini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Menenjit  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tanır, muayenesini yapar, menenjit  tanısından şüphelenir ve uygun şekilde sevk eder.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Sepsis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veya septik şok kliniği ile başvuran hastayı tanır, tanı için gerekli tetkikleri planlar. Erken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ampirik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antibiyoterapi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destek tedaviye başlayarak hastanın ilgili merkezlere yönlendirilmesini sağlar.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Kuduz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gereken durumları sıralar, riskli durumlarda kuduz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profilaksisini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planlar, kuduzdan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İshallerin genel özelliklerini tanımlar, ishalli hastada ayırıcı tanı yapar.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Enfeksiyöz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ishallerin klinik özelliklerini, türlerini ve korunma yollarını açıklar, tedavilerini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Besin zehirlenmelerinin klinik bulgularını ve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semptomlarını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sıralar, tedaviyi planlar,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Salmonella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enfeksiyonlarının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türlerini, semptomlarını, klinik bulgularını ve korunma </w:t>
            </w: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yollarını bilir, tedavilerini planlar.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İnfluenza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soğuk algınlığı arasındaki farkları bilir,  ön tanı koyar,  tedavisini planlar,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 için risk gruplarını tanımlar,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influenza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 uygular.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Ateş tanımını yapar ve tiplerini açıklar, ateş oluşum mekanizmasını hatırlar.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Antipiretiklerin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etki mekanizmasını hatırlar. Ateşle diğer klinik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arasında ilişki kurar, birinci basamak düzeyinde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semptomatik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tedavisini yapar.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Antibiyotiklerin etki mekanizmasını hatırlar, yan etkilerini açıklar, kullanım ilkelerini açıklar. Antibiyotiklerin sık kullanıldığı 10 farklı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hastalığında reçete yazar.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HIV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enfeksiyonunun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bulaş yolları, kliniği ve semptomlarını açıklar,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Gazlı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gangrende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rutin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kullanarak tanısını koyar, birinci basamak şartlarında acil tedavisini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planlayarak  sevkini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yapar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belirtileri ile başvuran hastayı tanır, birinci basamak şartlarında acil tedavisini planlayarak sevkini yapar. Yaralanmalarda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riskini değerlendirir ve gerekli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profilaktik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 yapar. Gebelere, çocuk ve yetişkinlere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Tetanoz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aşısını uygular.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Selülit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erizipeli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tanır ve tedavi eder.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FM, semptomlar,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testlerini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kullanarak 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KKHA’i</w:t>
            </w:r>
            <w:proofErr w:type="spellEnd"/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ön tanısını  koyar, KKHA ön tanısı koyduğu hastaya birinci basamak şartlarında gereken acil müdahaleyi yapıp sevk eder, gerekli izolasyonları  uygular, korunma yollarını açıklar.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Erişkin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bağışıklamasında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kullanılan aşıları ve bunların hangi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endikasyonlarda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kimlere ve nasıl uygulanacağını bilir. Erişkinlerde aşı ile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korunulan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hastalıkları tanımlar ve toplumu eğitmek açısından bilgi verir.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Tulareminin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türlerini bilir, bulaş yolları,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semptomları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, klinik bulguları, tanısal testler ve tedavi yaklaşımı hakkında bilgi sahibi olur.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Toksoplazmozis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Leishmania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enfeksiyonları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hakkında bilgi sahibi olur, semptomları, klinik özellikleri ve korunma yollarını bilir.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ile başvuran olgulara yaklaşımı,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ile seyreden hastalıkları bilir.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Lenfadenopati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oluşum mekanizması hakkında bilgi sahibi olur ve bu hastalara sistematik yaklaşımı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Dünyada görülen yeni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enfeksiyonlar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olan ebola,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zika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hantavirüs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MersCo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virüs hakkında genel bilgi sahibi olur. Semptomları, klinikleri ve korunma yollarını öğrenir.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Staj İçeriği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Staj kapsamındaki öğrenciler, öğretim üyeleri eşliğinde 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enfeksiyon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bulguları olan hastaya temel yaklaşım, teorik dersler, hasta başı teorik ve pratik eğitim, reçete yazma,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tetkiklerinin yorumlanması, uygun ve doğru kültür alma teknikleri, el yıkama,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etkinlik ve kullanım alanları,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antimikrobiyal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ilaçların doğru ve uygun kullanımı, bulaşıcı hastalıklara yaklaşım ve korunma yöntemleri hakkında bilgi, beceri ve yetkinlik kazanacaklardır.</w:t>
            </w:r>
          </w:p>
        </w:tc>
      </w:tr>
      <w:tr w:rsidR="002B40A7" w:rsidRPr="002B40A7" w:rsidTr="002B40A7">
        <w:trPr>
          <w:trHeight w:val="184"/>
        </w:trPr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1.Sunum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2.Olguya dayalı öğrenme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3.Gözlem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öğrenme etkinlikleri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5.Klinik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6.Video gösterimi </w:t>
            </w: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7.Tartışma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Çoktan seçmeli ve/veya açık uçlu teorik sınav ile yapılandırılmış klinik pratik sınav yapılacaktır.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Pratik sınav konuları: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Reçete yazma pratiği (10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Fizik muayene (menenjit muayenesi) – (10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Olgu temelli görsel sınav – (40 puan)</w:t>
            </w:r>
          </w:p>
          <w:p w:rsidR="002B40A7" w:rsidRPr="002B40A7" w:rsidRDefault="002B40A7" w:rsidP="002B40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temelli görsel sınav-(40 puan)</w:t>
            </w:r>
          </w:p>
          <w:p w:rsidR="002B40A7" w:rsidRPr="002B40A7" w:rsidRDefault="002B40A7" w:rsidP="002B40A7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2B40A7" w:rsidRPr="002B40A7" w:rsidRDefault="002B40A7" w:rsidP="002B4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(Yazılı sınavın %40’ı, pratik sınavın %</w:t>
            </w: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60’ı  toplanarak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geçme notu hesaplanır) </w:t>
            </w:r>
          </w:p>
        </w:tc>
      </w:tr>
      <w:tr w:rsidR="002B40A7" w:rsidRPr="002B40A7" w:rsidTr="002B40A7">
        <w:tc>
          <w:tcPr>
            <w:tcW w:w="1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Selçuk Üniversitesi Tıp Fakültesi Enfeksiyon Hastalıkları ve Klinik Mikrobiyoloji Ders Kitabı. </w:t>
            </w:r>
            <w:proofErr w:type="gram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Ural O, Sümer Ş,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Aktuğ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Demir N.2017-2019</w:t>
            </w:r>
          </w:p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İnfeksiyon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Hastalıkları ve Mikrobiyoloji.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Wilke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Topçu, G. Söyletir, M.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Doğanay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.2017</w:t>
            </w:r>
          </w:p>
          <w:p w:rsidR="002B40A7" w:rsidRPr="002B40A7" w:rsidRDefault="002B40A7" w:rsidP="002B40A7">
            <w:pPr>
              <w:numPr>
                <w:ilvl w:val="0"/>
                <w:numId w:val="6"/>
              </w:numPr>
              <w:tabs>
                <w:tab w:val="num" w:pos="232"/>
                <w:tab w:val="left" w:pos="3060"/>
              </w:tabs>
              <w:spacing w:after="0" w:line="240" w:lineRule="auto"/>
              <w:ind w:left="232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Practice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Infectious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Diseases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Mandell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Douglas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Bennett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20"/>
                <w:szCs w:val="20"/>
              </w:rPr>
              <w:t>.2015</w:t>
            </w:r>
          </w:p>
          <w:p w:rsidR="002B40A7" w:rsidRPr="002B40A7" w:rsidRDefault="002B40A7" w:rsidP="002B40A7">
            <w:pPr>
              <w:tabs>
                <w:tab w:val="left" w:pos="30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bookmarkStart w:id="1" w:name="_Toc405188147"/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 xml:space="preserve"> ENFEKSİYON HASTALIKLARI VE KLİNİK MİKROBİYOLOJİ 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</w:pPr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>STAJ PROGRAMI</w:t>
      </w:r>
      <w:bookmarkEnd w:id="1"/>
      <w:r w:rsidRPr="002B40A7">
        <w:rPr>
          <w:rFonts w:ascii="Times New Roman" w:eastAsia="Times New Roman" w:hAnsi="Times New Roman" w:cs="Times New Roman"/>
          <w:b/>
          <w:bCs/>
          <w:sz w:val="24"/>
          <w:szCs w:val="26"/>
          <w:lang w:eastAsia="en-US"/>
        </w:rPr>
        <w:t xml:space="preserve"> (2018-2019)</w:t>
      </w:r>
    </w:p>
    <w:p w:rsidR="002B40A7" w:rsidRPr="002B40A7" w:rsidRDefault="002B40A7" w:rsidP="002B40A7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tbl>
      <w:tblPr>
        <w:tblW w:w="9792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1139"/>
        <w:gridCol w:w="271"/>
        <w:gridCol w:w="1410"/>
        <w:gridCol w:w="150"/>
        <w:gridCol w:w="1260"/>
        <w:gridCol w:w="282"/>
        <w:gridCol w:w="146"/>
        <w:gridCol w:w="1112"/>
        <w:gridCol w:w="312"/>
        <w:gridCol w:w="146"/>
        <w:gridCol w:w="614"/>
        <w:gridCol w:w="799"/>
        <w:gridCol w:w="1734"/>
        <w:gridCol w:w="417"/>
      </w:tblGrid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51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09.00 - 10.00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4.ENF003 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4.ENF004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4.ENF002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4.ENF012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947" w:type="dxa"/>
            <w:gridSpan w:val="11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B40A7" w:rsidRPr="002B40A7" w:rsidTr="002B40A7">
        <w:trPr>
          <w:gridAfter w:val="1"/>
          <w:wAfter w:w="425" w:type="dxa"/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4.ENF003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4.ENF005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4.ENF013</w:t>
            </w:r>
          </w:p>
        </w:tc>
      </w:tr>
      <w:tr w:rsidR="002B40A7" w:rsidRPr="002B40A7" w:rsidTr="002B40A7">
        <w:trPr>
          <w:gridAfter w:val="1"/>
          <w:wAfter w:w="425" w:type="dxa"/>
          <w:trHeight w:val="535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4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     ( Grup Çalışması)</w:t>
            </w:r>
          </w:p>
        </w:tc>
      </w:tr>
      <w:tr w:rsidR="002B40A7" w:rsidRPr="002B40A7" w:rsidTr="002B40A7">
        <w:trPr>
          <w:gridAfter w:val="1"/>
          <w:wAfter w:w="425" w:type="dxa"/>
          <w:trHeight w:val="53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Hasta iletişimi ve etik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Antibiyotiklerin Klinik Kullanımı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4.ENF.003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Enfeksiyon Hastalıkları Tanısında Yardımcı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Bruselloz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Ateşli  ve </w:t>
            </w:r>
            <w:hyperlink r:id="rId5" w:history="1">
              <w:r w:rsidRPr="002B40A7">
                <w:rPr>
                  <w:rFonts w:ascii="Times New Roman" w:eastAsia="Calibri" w:hAnsi="Times New Roman" w:cs="Times New Roman"/>
                  <w:bCs/>
                  <w:color w:val="0000FF"/>
                  <w:sz w:val="18"/>
                  <w:u w:val="single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KKKA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Tularemi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Erizipel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Selülit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Gazlı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Gangren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1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Santral Sinir Sistemi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4.ENF009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Soğuk Algınlığı ve Grip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Tetanoz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Sepsis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Şarbon                                                    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HIV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Parazitozlar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Kuduz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Sıtma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Sağlık Bakımı ile İlişkili Enfeksiyonlar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Erişin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Bağışıklama</w:t>
            </w:r>
            <w:proofErr w:type="spell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Enfeksiyon Hastalıklarına Temel Mikrobiyolojik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Duygu FINDIK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Salmonella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Lenfadenopatili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Olguya Yaklaşım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Toksoplazmozis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Leishmania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Enfeksiyonları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Dünyada Görülen Yeni Enfeksiyonlar (Ebola,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Zika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Hanta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virüs,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MersCo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2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3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 (Fizik muayene,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Pratik 4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Onur URAL, Şua SÜMER, Nazlım AKTUĞ DEMİR 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(Olgu değerlendirme)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7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Antimikrobiyal</w:t>
            </w:r>
            <w:proofErr w:type="spellEnd"/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reçete yazma pratiği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9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10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Laboratuvarda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preparat incelemesi)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227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11</w:t>
            </w:r>
          </w:p>
        </w:tc>
        <w:tc>
          <w:tcPr>
            <w:tcW w:w="496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 (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yayma)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Onur URAL, Şua SÜMER, Nazlım AKTUĞ DEMİR</w:t>
            </w:r>
          </w:p>
        </w:tc>
      </w:tr>
      <w:tr w:rsidR="002B40A7" w:rsidRPr="002B40A7" w:rsidTr="002B40A7">
        <w:trPr>
          <w:trHeight w:val="53"/>
        </w:trPr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5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B40A7" w:rsidRPr="002B40A7" w:rsidTr="002B40A7">
        <w:trPr>
          <w:trHeight w:val="165"/>
        </w:trPr>
        <w:tc>
          <w:tcPr>
            <w:tcW w:w="1420" w:type="dxa"/>
            <w:gridSpan w:val="2"/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09.000 - 10.00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4.ENF024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4.ENF017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4.ENF025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4.ENF018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4.ENF020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2B40A7" w:rsidRPr="002B40A7" w:rsidTr="002B40A7">
        <w:trPr>
          <w:trHeight w:val="113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72" w:type="dxa"/>
            <w:gridSpan w:val="1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B40A7" w:rsidRPr="002B40A7" w:rsidTr="002B40A7">
        <w:trPr>
          <w:trHeight w:val="227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4.ENF016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4.ENF019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4.ENF026</w:t>
            </w:r>
          </w:p>
        </w:tc>
      </w:tr>
      <w:tr w:rsidR="002B40A7" w:rsidRPr="002B40A7" w:rsidTr="002B40A7">
        <w:trPr>
          <w:trHeight w:val="361"/>
        </w:trPr>
        <w:tc>
          <w:tcPr>
            <w:tcW w:w="14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5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5 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6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7 ve </w:t>
            </w: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Refleksiyon</w:t>
            </w:r>
            <w:proofErr w:type="spellEnd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Geri bildirim oturumu  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( Grup Çalışması)</w:t>
            </w:r>
          </w:p>
        </w:tc>
      </w:tr>
      <w:tr w:rsidR="002B40A7" w:rsidRPr="002B40A7" w:rsidTr="002B40A7">
        <w:trPr>
          <w:trHeight w:val="73"/>
        </w:trPr>
        <w:tc>
          <w:tcPr>
            <w:tcW w:w="1420" w:type="dxa"/>
            <w:gridSpan w:val="2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681" w:type="dxa"/>
            <w:gridSpan w:val="3"/>
            <w:vAlign w:val="center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529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174" w:type="dxa"/>
            <w:gridSpan w:val="2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2B40A7" w:rsidRPr="002B40A7" w:rsidTr="002B40A7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11. gün</w:t>
            </w:r>
          </w:p>
        </w:tc>
        <w:tc>
          <w:tcPr>
            <w:tcW w:w="1272" w:type="dxa"/>
            <w:tcBorders>
              <w:top w:val="single" w:sz="8" w:space="0" w:color="FFFFFF"/>
              <w:left w:val="nil"/>
              <w:bottom w:val="single" w:sz="12" w:space="0" w:color="FFFFFF"/>
              <w:right w:val="nil"/>
            </w:tcBorders>
            <w:shd w:val="clear" w:color="auto" w:fill="4F81BD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12. gün</w:t>
            </w:r>
          </w:p>
        </w:tc>
        <w:tc>
          <w:tcPr>
            <w:tcW w:w="1535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30. gün</w:t>
            </w:r>
          </w:p>
        </w:tc>
      </w:tr>
      <w:tr w:rsidR="002B40A7" w:rsidRPr="002B40A7" w:rsidTr="002B40A7">
        <w:trPr>
          <w:gridAfter w:val="6"/>
          <w:wAfter w:w="3997" w:type="dxa"/>
          <w:trHeight w:val="227"/>
        </w:trPr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09.00 - 16.30</w:t>
            </w:r>
          </w:p>
        </w:tc>
        <w:tc>
          <w:tcPr>
            <w:tcW w:w="1568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Pratik 8 - 11</w:t>
            </w:r>
          </w:p>
        </w:tc>
        <w:tc>
          <w:tcPr>
            <w:tcW w:w="1272" w:type="dxa"/>
            <w:shd w:val="clear" w:color="auto" w:fill="DBE5F1"/>
            <w:vAlign w:val="center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Teorik ve Pratik sınav   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1535" w:type="dxa"/>
            <w:gridSpan w:val="3"/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B40A7" w:rsidRPr="002B40A7" w:rsidTr="002B40A7"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ders saati: 40 saat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ders saati: 26 saat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sınav: %40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sınav: %60</w:t>
      </w: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sınav konuları: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Reçete yazma pratiği - (10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Fizik muayene (menenjit muayenesi) – (10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Olgu temelli görsel sınav – (40 puan)</w:t>
      </w:r>
    </w:p>
    <w:p w:rsidR="002B40A7" w:rsidRPr="002B40A7" w:rsidRDefault="002B40A7" w:rsidP="002B40A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proofErr w:type="spellStart"/>
      <w:r w:rsidRPr="002B40A7">
        <w:rPr>
          <w:rFonts w:ascii="Times New Roman" w:eastAsia="Calibri" w:hAnsi="Times New Roman" w:cs="Times New Roman"/>
          <w:lang w:eastAsia="en-US"/>
        </w:rPr>
        <w:t>Laboratuvar</w:t>
      </w:r>
      <w:proofErr w:type="spellEnd"/>
      <w:r w:rsidRPr="002B40A7">
        <w:rPr>
          <w:rFonts w:ascii="Times New Roman" w:eastAsia="Calibri" w:hAnsi="Times New Roman" w:cs="Times New Roman"/>
          <w:lang w:eastAsia="en-US"/>
        </w:rPr>
        <w:t xml:space="preserve"> temelli görsel sınav- (40 puan)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“</w:t>
      </w: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ENFEKSİYON HASTALIKLARI VE KLİNİK MİKROBİYOLOJİ”</w:t>
      </w:r>
    </w:p>
    <w:p w:rsidR="0086192C" w:rsidRPr="0086192C" w:rsidRDefault="0086192C" w:rsidP="0086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619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SEÇMELİ STAJ PROGRAMI</w:t>
      </w:r>
    </w:p>
    <w:tbl>
      <w:tblPr>
        <w:tblpPr w:leftFromText="141" w:rightFromText="141" w:vertAnchor="text" w:horzAnchor="margin" w:tblpXSpec="center" w:tblpY="4"/>
        <w:tblW w:w="116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1"/>
        <w:gridCol w:w="2099"/>
        <w:gridCol w:w="2219"/>
        <w:gridCol w:w="1276"/>
        <w:gridCol w:w="264"/>
        <w:gridCol w:w="1543"/>
        <w:gridCol w:w="1540"/>
        <w:gridCol w:w="1540"/>
      </w:tblGrid>
      <w:tr w:rsidR="002B40A7" w:rsidRPr="002B40A7" w:rsidTr="00375A31">
        <w:trPr>
          <w:trHeight w:val="33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9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2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2B40A7" w:rsidRPr="002B40A7" w:rsidTr="00375A31">
        <w:trPr>
          <w:trHeight w:val="190"/>
        </w:trPr>
        <w:tc>
          <w:tcPr>
            <w:tcW w:w="121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62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– 12.00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2B40A7" w:rsidRPr="002B40A7" w:rsidTr="00375A31">
        <w:trPr>
          <w:trHeight w:val="285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94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86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600"/>
        </w:trPr>
        <w:tc>
          <w:tcPr>
            <w:tcW w:w="12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tartışması </w:t>
            </w: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B40A7" w:rsidRPr="002B40A7" w:rsidRDefault="002B40A7" w:rsidP="002B4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85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4.5.6.ENF001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Hastalıklarının Genel Özellikleri ve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Patogenezi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Onur URAL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4.5.6.ENF002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Enfeksiyon Hastalıkları Tanısında Yardımcı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Laboratuvar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Testleri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4.5.6.ENF.003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Antibiyotiklerin Klinik Kullanımı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Nazlım AKTUĞ DEMİR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4.5.6.ENF004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Olgularla- Ateş  Hastaya yaklaşım-</w:t>
            </w:r>
            <w:hyperlink r:id="rId6" w:history="1">
              <w:r w:rsidRPr="002B40A7">
                <w:rPr>
                  <w:rFonts w:ascii="Times New Roman" w:eastAsia="Calibri" w:hAnsi="Times New Roman" w:cs="Times New Roman"/>
                  <w:bCs/>
                  <w:sz w:val="18"/>
                  <w:lang w:eastAsia="en-US"/>
                </w:rPr>
                <w:t xml:space="preserve">Nedeni Bilinmeyen Ateş  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4.5.6.ENF05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Viral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Hepatitler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Onur URAL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4.5.6.ENF06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Enfeksiyöz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İshaller ve Besin zehirlenmeleri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Şua SÜMER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4.5.6.ENF07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Olgularla- </w:t>
            </w:r>
            <w:proofErr w:type="spellStart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Üriner</w:t>
            </w:r>
            <w:proofErr w:type="spellEnd"/>
            <w:r w:rsidRPr="002B40A7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Sistem Enfeksiyonları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B40A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 Nazlım AKTUĞ DEMİR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B40A7" w:rsidRPr="002B40A7" w:rsidRDefault="002B40A7" w:rsidP="002B40A7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B40A7" w:rsidRPr="002B40A7" w:rsidTr="00375A31">
        <w:trPr>
          <w:trHeight w:val="27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2B40A7" w:rsidRPr="002B40A7" w:rsidRDefault="002B40A7" w:rsidP="002B4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Teorik ders saati: 10 saat</w:t>
      </w: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Pratik ders saati: 10 saat</w:t>
      </w: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2B40A7" w:rsidRPr="002B40A7" w:rsidRDefault="002B40A7" w:rsidP="002B40A7">
      <w:p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Seçmeli Enfeksiyon Hastalıkları ve Klinik Mikrobiyoloji Stajı sonunda yapılan sınavda;</w:t>
      </w:r>
    </w:p>
    <w:p w:rsidR="002B40A7" w:rsidRPr="002B40A7" w:rsidRDefault="002B40A7" w:rsidP="002B40A7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lang w:eastAsia="en-US"/>
        </w:rPr>
      </w:pPr>
      <w:r w:rsidRPr="002B40A7">
        <w:rPr>
          <w:rFonts w:ascii="Times New Roman" w:eastAsia="Calibri" w:hAnsi="Times New Roman" w:cs="Times New Roman"/>
          <w:lang w:eastAsia="en-US"/>
        </w:rPr>
        <w:t>Beş adet klasik soru sorulur ve 100 (yüz) puan üzerinden değerlendirilir.</w:t>
      </w:r>
    </w:p>
    <w:p w:rsidR="0086192C" w:rsidRPr="0086192C" w:rsidRDefault="0086192C" w:rsidP="008619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D17D6" w:rsidRDefault="00AD17D6" w:rsidP="0086192C">
      <w:pPr>
        <w:spacing w:after="0" w:line="240" w:lineRule="auto"/>
        <w:jc w:val="center"/>
      </w:pPr>
    </w:p>
    <w:sectPr w:rsidR="00AD17D6" w:rsidSect="008D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07FF4"/>
    <w:rsid w:val="002B40A7"/>
    <w:rsid w:val="002B5D0C"/>
    <w:rsid w:val="00444C97"/>
    <w:rsid w:val="004D5364"/>
    <w:rsid w:val="00661E55"/>
    <w:rsid w:val="00665DEF"/>
    <w:rsid w:val="00752C74"/>
    <w:rsid w:val="0086192C"/>
    <w:rsid w:val="008D0B86"/>
    <w:rsid w:val="00907FF4"/>
    <w:rsid w:val="00AD17D6"/>
    <w:rsid w:val="00D62A19"/>
    <w:rsid w:val="00ED6606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65D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.gazi.edu.tr/egitim/donem5/enfeksiyon/ates2008esenol.htm" TargetMode="External"/><Relationship Id="rId5" Type="http://schemas.openxmlformats.org/officeDocument/2006/relationships/hyperlink" Target="http://www.med.gazi.edu.tr/egitim/donem5/enfeksiyon/ates2008esenol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1940</Words>
  <Characters>11063</Characters>
  <Application>Microsoft Office Word</Application>
  <DocSecurity>0</DocSecurity>
  <Lines>92</Lines>
  <Paragraphs>25</Paragraphs>
  <ScaleCrop>false</ScaleCrop>
  <Company/>
  <LinksUpToDate>false</LinksUpToDate>
  <CharactersWithSpaces>12978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9</cp:revision>
  <dcterms:created xsi:type="dcterms:W3CDTF">2017-07-17T07:49:00Z</dcterms:created>
  <dcterms:modified xsi:type="dcterms:W3CDTF">2021-08-10T08:11:00Z</dcterms:modified>
</cp:coreProperties>
</file>